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FCD" w:rsidRPr="00B861CC" w:rsidRDefault="00B861CC" w:rsidP="00BE0C1C">
      <w:pPr>
        <w:spacing w:line="240" w:lineRule="auto"/>
        <w:ind w:firstLine="426"/>
        <w:rPr>
          <w:rFonts w:cstheme="minorHAnsi"/>
          <w:color w:val="000000"/>
          <w:sz w:val="24"/>
          <w:szCs w:val="24"/>
          <w:shd w:val="clear" w:color="auto" w:fill="FCFCFC"/>
        </w:rPr>
      </w:pPr>
      <w:r w:rsidRPr="00B861CC">
        <w:rPr>
          <w:rFonts w:cstheme="minorHAnsi"/>
          <w:color w:val="000000"/>
          <w:sz w:val="24"/>
          <w:szCs w:val="24"/>
          <w:shd w:val="clear" w:color="auto" w:fill="FCFCFC"/>
        </w:rPr>
        <w:t>Голосование по доверенности на общем собрании СНТ</w:t>
      </w:r>
    </w:p>
    <w:p w:rsidR="00B861CC" w:rsidRPr="00B861CC" w:rsidRDefault="00B861CC" w:rsidP="00BE0C1C">
      <w:pPr>
        <w:spacing w:line="240" w:lineRule="auto"/>
        <w:ind w:firstLine="426"/>
        <w:rPr>
          <w:rFonts w:cstheme="minorHAnsi"/>
          <w:color w:val="363636"/>
          <w:sz w:val="24"/>
          <w:szCs w:val="24"/>
          <w:shd w:val="clear" w:color="auto" w:fill="FFFFFF"/>
        </w:rPr>
      </w:pP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Мало кто из садоводов охотно и регулярно ходит на собрания. Тем более сложно собраться, когда товарищество большое. А кворум нужно обеспечить, несмотря ни на что. До вступления в силу ФЗ-217 проблема могла решиться с помощью собрания уполномоченных. Новый закон их отменил, но предоставил во</w:t>
      </w:r>
      <w:bookmarkStart w:id="0" w:name="_GoBack"/>
      <w:bookmarkEnd w:id="0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зможность голосовать через представителей по доверенности (п.19 ст.17 ФЗ-217).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t>Форма доверенности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Специальной формы доверенности для голосования на собраниях СНТ закон не предусматривает. Поэтому руководствоваться стоит нормами Гражданского кодекса, а именно - ст. 185 - 189 ГК РФ.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Достаточно простой письменной формы доверенности. Нотариально заверять доверенность на участие в общем собрании СНТ не обязательно.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Законодательством предусмотрены случаи, когда доверенность должна быть удостоверена нотариально - на совершение сделок, требующих нотариальной формы, на подачу заявлений о регистрации прав, на распоряжение зарегистрированных прав (ст. 185.1 ГК РФ).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Ни в ст. 185.1 ГК РФ, ни в каком-либо другом нормативном правовом акте нет требований по обязательному удостоверению доверенности нотариусом для представительства члена СНТ на собраниях.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Таким образом, требование о нотариальной форме доверенности в СНТ не соответствует законодательству. По этой же причине нельзя включать положение об обязательной нотариальной форме доверенности для голосования на ОС в устав товарищества.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t>Заверение доверенности председателем СНТ</w:t>
      </w:r>
      <w:proofErr w:type="gramStart"/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Т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еперь не требуется, так как у председателя согласно ФЗ-217 нет полномочий по заверению доверенностей (ст.19 ФЗ-217).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t>Кто может выдать доверенность и кому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Кто: физическое лицо - член или не член СН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Т(</w:t>
      </w:r>
      <w:proofErr w:type="spellStart"/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индивидуал</w:t>
      </w:r>
      <w:proofErr w:type="spell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), являющийся собственником или правообладателем земельного участка в границах территории ведения садоводства.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Кому: физическому лицу, которое не обязательно должно являться членом 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данного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 СНТ. Можно поручить голосовать от вашего имени и председателю, и члену правления - в зависимости от степени доверия этим лицам.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Доверенность может быть выдана несколькими лицами совместно (п. 6 ст. 185 ГК РФ).  А может быть 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выдана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 нескольким представителям - в одной доверенности указываются сразу несколько уполномоченных лиц (например, для члена СНТ это могут быть родственники). Каждый из таких представителей обладает полномочиями, указанными в доверенности  (п. 5 ст. 185 ГК РФ).</w:t>
      </w:r>
    </w:p>
    <w:p w:rsidR="00B861CC" w:rsidRPr="00B861CC" w:rsidRDefault="00B861CC" w:rsidP="00BE0C1C">
      <w:pPr>
        <w:spacing w:line="240" w:lineRule="auto"/>
        <w:ind w:firstLine="426"/>
        <w:rPr>
          <w:rFonts w:cstheme="minorHAnsi"/>
          <w:color w:val="363636"/>
          <w:sz w:val="24"/>
          <w:szCs w:val="24"/>
          <w:shd w:val="clear" w:color="auto" w:fill="FFFFFF"/>
        </w:rPr>
      </w:pP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Кроме того, на одного и того же человека может быть выдано неограниченное количество доверенностей. Закон не запрещает.</w:t>
      </w:r>
    </w:p>
    <w:p w:rsidR="00B861CC" w:rsidRPr="00B861CC" w:rsidRDefault="00B861CC" w:rsidP="00BE0C1C">
      <w:pPr>
        <w:spacing w:line="240" w:lineRule="auto"/>
        <w:ind w:firstLine="426"/>
        <w:rPr>
          <w:rFonts w:cstheme="minorHAnsi"/>
          <w:sz w:val="24"/>
          <w:szCs w:val="24"/>
        </w:rPr>
      </w:pP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t>Что должно быть в доверенности</w:t>
      </w: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-  наименование документа;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-  место ее совершения (город, село..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.м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ожно указать адрес местонахождения СНТ);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-  дата оформления доверенности (число, месяц, год) - без нее доверенность ничтожна;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lastRenderedPageBreak/>
        <w:t>-  ФИО и паспортные данные доверителя (кто выдает доверенность), № участка - должны совпадать с данными о нем в реестре членов СНТ;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-  ФИО и паспортные данные представителя;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-  полномочия представителя по 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доверенности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 - на какие конкретные действия имеет право представитель (присутствовать на ОС, принимать участие в обсуждении вопросов, голосовать по вопросам повестки, ставить подпись). Это может быть голосование на каком-то одном определенном собрании, с указанием даты его проведения. При этом можно указать, как именно голосовать по конкретным вопросам - за, против, воздержался. А может быть представление интересов на всех общих собраниях СНТ в течение какого-либо срока;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-  подпись доверителя и удостоверенная подпись представителя с расшифровками подписей;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-  срок действия доверенности - срок, на который она выдана. Может быть 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выдана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 “бессрочно”. Если срок действия доверенности не указан в ней, то она действительна в течение одного года 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с даты выдачи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 (ст. 186 Срок доверенности);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-  указание на возможность или запрет передоверия.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Если каких-то данных не хватает, либо они не совпадают с предъявленными документами, то доверенность будет не действительна.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Все эти сведения перед началом собрания должен проверить член правления/секретарь собрания при регистрации участников и отразить информацию о представителе в регистрационном листе.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t>Доверенности, выданные до вступления в силу ФЗ-217 (до 1 января 2019 года)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Старые доверенности, заверенные председателем согласно ФЗ-66, действуют до даты истечения срока, на который выдана доверенность.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Основания прекращения доверенности перечислены в ст. 188 ГК РФ, и среди таких оснований отсутствует указание на изменение законодательства. При этом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,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 в самом ФЗ-217 не указаны переходные положения относительно доверенностей, поэтому такие доверенности признаются действующими.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 xml:space="preserve">Если в доверенности не указан срок действия, то она действует в силу ч. 1 ст. 186 ГК РФ один год 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с даты выдачи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t>Заочное голосование</w:t>
      </w:r>
      <w:proofErr w:type="gramStart"/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Т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акже возможно по доверенности. Как и другие формы голосования (</w:t>
      </w:r>
      <w:proofErr w:type="gramStart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очная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, очно-заочная).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t>Оригинал или копия доверенности</w:t>
      </w:r>
      <w:proofErr w:type="gramStart"/>
      <w:r w:rsidRPr="00B861CC">
        <w:rPr>
          <w:rFonts w:cstheme="minorHAnsi"/>
          <w:b/>
          <w:bCs/>
          <w:color w:val="363636"/>
          <w:sz w:val="24"/>
          <w:szCs w:val="24"/>
          <w:shd w:val="clear" w:color="auto" w:fill="FFFFFF"/>
        </w:rPr>
        <w:br/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П</w:t>
      </w:r>
      <w:proofErr w:type="gramEnd"/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ри регистрации представителя нужно снять или взять у представителя копию доверенности, если она бессрочная или выдана на несколько собраний. Либо внести информацию о доверенности в регистрационный лист. Оригинал остается у представителя.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Оригинал доверенности можно забрать, если она выдана только для представительства на данном собрании.</w:t>
      </w:r>
      <w:r w:rsidRPr="00B861CC">
        <w:rPr>
          <w:rFonts w:cstheme="minorHAnsi"/>
          <w:color w:val="363636"/>
          <w:sz w:val="24"/>
          <w:szCs w:val="24"/>
        </w:rPr>
        <w:br/>
      </w:r>
      <w:r w:rsidRPr="00B861CC">
        <w:rPr>
          <w:rFonts w:cstheme="minorHAnsi"/>
          <w:color w:val="363636"/>
          <w:sz w:val="24"/>
          <w:szCs w:val="24"/>
          <w:shd w:val="clear" w:color="auto" w:fill="FFFFFF"/>
        </w:rPr>
        <w:t>Доверенности/их копии прикладываются к протоколу собрания вместе с бланками голосования.</w:t>
      </w:r>
    </w:p>
    <w:sectPr w:rsidR="00B861CC" w:rsidRPr="00B861CC" w:rsidSect="00B861CC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1CC"/>
    <w:rsid w:val="00787A2D"/>
    <w:rsid w:val="00B861CC"/>
    <w:rsid w:val="00BE0C1C"/>
    <w:rsid w:val="00FC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2022-04-08T10:21:00Z</dcterms:created>
  <dcterms:modified xsi:type="dcterms:W3CDTF">2022-04-08T10:28:00Z</dcterms:modified>
</cp:coreProperties>
</file>